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0FFB" w14:textId="77777777" w:rsidR="00FA2FF2" w:rsidRPr="00FA2FF2" w:rsidRDefault="00FA2FF2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t>Nuomos mokesčio paskaičiavimas</w:t>
      </w:r>
    </w:p>
    <w:p w14:paraId="197B0FFC" w14:textId="77777777" w:rsidR="00987226" w:rsidRDefault="00DA3660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g. 5, Pandėlys</w:t>
      </w:r>
    </w:p>
    <w:p w14:paraId="197B0FFD" w14:textId="77777777" w:rsidR="00BD6F8E" w:rsidRDefault="0050185C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A0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72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0313">
        <w:rPr>
          <w:rFonts w:ascii="Times New Roman" w:hAnsi="Times New Roman" w:cs="Times New Roman"/>
          <w:sz w:val="24"/>
          <w:szCs w:val="24"/>
        </w:rPr>
        <w:t>11</w:t>
      </w:r>
    </w:p>
    <w:p w14:paraId="197B0FFE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7B0FFF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Metinis </w:t>
      </w:r>
      <w:r w:rsidRPr="004B0D5E">
        <w:rPr>
          <w:rFonts w:ascii="Times New Roman" w:hAnsi="Times New Roman" w:cs="Times New Roman"/>
          <w:sz w:val="24"/>
          <w:szCs w:val="24"/>
        </w:rPr>
        <w:t xml:space="preserve"> nekilnojamojo turto nuompinigių dydis apskaičiuojamas pagal formulę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B1000" w14:textId="77777777" w:rsidR="004B0D5E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N = V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/T, kur:</w:t>
      </w:r>
    </w:p>
    <w:p w14:paraId="197B1001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part_e065a704ca3e48a5b177c4bcaaec520e"/>
      <w:bookmarkEnd w:id="0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N – metinis nekilnojamojo turto vieno kubinio metro nuompinigių dydis;</w:t>
      </w:r>
    </w:p>
    <w:p w14:paraId="197B1002" w14:textId="77777777" w:rsidR="004B0D5E" w:rsidRPr="008569F0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t_ba3dd16154ff41cfae349b177a99d2a1"/>
      <w:bookmarkEnd w:id="1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V –nekilnojamojo turto vieno kubinio metro vidutinė statybos vertė, neskaičiuojant fizinio nusidėvėjimo, iki kiekvienų kalendorinių metų vasario 1 dienos tvirtinama valstybės įmonės Registrų centro direktoriaus įsakymu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. Statinių, kurie neįtraukti į minėtą teisės aktą, vidutinė statybos vertė apskaičiuojama pagal nekilnojamojo turto atkūrimo kaštų (statybinės vertės) kainyną, šiuo atveju imta visų kaštų suma tenkanti 1 kub. m. statybai – 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>246,40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1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CE0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B1003" w14:textId="77777777" w:rsidR="004B0D5E" w:rsidRPr="00D25B3B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t_110b99cb776e46d68b5f9b6a954db589"/>
      <w:bookmarkEnd w:id="2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– vietovės pataisos koeficientas pagal turto paskirtį ir vietovę, iki kiekvienų kalendorinių metų vasario 1 dienos tvirtinamas valstybės įmonės Registrų centro direktoriaus įsakymu ir skelbiamas „Informaciniuose pranešimuose“</w:t>
      </w:r>
      <w:r w:rsidR="00514B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872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7B1004" w14:textId="77777777" w:rsidR="004B0D5E" w:rsidRPr="006A094C" w:rsidRDefault="00CE0313" w:rsidP="006A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t_6ccab1eae9d248748971133bfec59c98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1-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koeficientas taikomas 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>vidutinės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būklės </w:t>
      </w:r>
      <w:r w:rsidR="00DA3660">
        <w:rPr>
          <w:rFonts w:ascii="Times New Roman" w:eastAsia="Times New Roman" w:hAnsi="Times New Roman" w:cs="Times New Roman"/>
          <w:sz w:val="24"/>
          <w:szCs w:val="24"/>
        </w:rPr>
        <w:t xml:space="preserve">turtui kurio nusidėvėjimas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viršija 30 proc.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7B1005" w14:textId="77777777" w:rsid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t_ac701285637348e880e8b69b9ba0ad7a"/>
      <w:bookmarkStart w:id="5" w:name="part_cf1d12b9327d4d47909b538f1eafa5fe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maksimalus nekilnojamojo turto nusidėvėjimo normatyvas, parinktas pagal maksimalius ilgalaikio materialiojo turto nusidėvėjimo normatyvus, nurodytas Taisyklių priede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B1006" w14:textId="77777777" w:rsidR="00B677B9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B1007" w14:textId="77777777" w:rsidR="00B677B9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>=</w:t>
      </w:r>
      <w:r w:rsidR="00DA3660">
        <w:rPr>
          <w:rFonts w:ascii="Times New Roman" w:eastAsia="Times New Roman" w:hAnsi="Times New Roman" w:cs="Times New Roman"/>
          <w:sz w:val="24"/>
          <w:szCs w:val="24"/>
          <w:lang w:val="en-CA"/>
        </w:rPr>
        <w:t>246,40</w:t>
      </w:r>
      <w:r w:rsidR="00DB4513">
        <w:rPr>
          <w:rFonts w:ascii="Times New Roman" w:eastAsia="Times New Roman" w:hAnsi="Times New Roman" w:cs="Times New Roman"/>
          <w:sz w:val="24"/>
          <w:szCs w:val="24"/>
          <w:lang w:val="en-CA"/>
        </w:rPr>
        <w:t>x0,</w:t>
      </w:r>
      <w:r w:rsidR="00E32DAC">
        <w:rPr>
          <w:rFonts w:ascii="Times New Roman" w:eastAsia="Times New Roman" w:hAnsi="Times New Roman" w:cs="Times New Roman"/>
          <w:sz w:val="24"/>
          <w:szCs w:val="24"/>
          <w:lang w:val="en-CA"/>
        </w:rPr>
        <w:t>0</w:t>
      </w:r>
      <w:r w:rsidR="00DA3660">
        <w:rPr>
          <w:rFonts w:ascii="Times New Roman" w:eastAsia="Times New Roman" w:hAnsi="Times New Roman" w:cs="Times New Roman"/>
          <w:sz w:val="24"/>
          <w:szCs w:val="24"/>
          <w:lang w:val="en-CA"/>
        </w:rPr>
        <w:t>8</w:t>
      </w:r>
      <w:r w:rsidR="003B1E74">
        <w:rPr>
          <w:rFonts w:ascii="Times New Roman" w:eastAsia="Times New Roman" w:hAnsi="Times New Roman" w:cs="Times New Roman"/>
          <w:sz w:val="24"/>
          <w:szCs w:val="24"/>
          <w:lang w:val="en-CA"/>
        </w:rPr>
        <w:t>x</w:t>
      </w:r>
      <w:r w:rsidR="00DA3660">
        <w:rPr>
          <w:rFonts w:ascii="Times New Roman" w:eastAsia="Times New Roman" w:hAnsi="Times New Roman" w:cs="Times New Roman"/>
          <w:sz w:val="24"/>
          <w:szCs w:val="24"/>
          <w:lang w:val="en-CA"/>
        </w:rPr>
        <w:t>0,9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r w:rsidR="00E32DAC">
        <w:rPr>
          <w:rFonts w:ascii="Times New Roman" w:eastAsia="Times New Roman" w:hAnsi="Times New Roman" w:cs="Times New Roman"/>
          <w:sz w:val="24"/>
          <w:szCs w:val="24"/>
          <w:lang w:val="en-CA"/>
        </w:rPr>
        <w:t>15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= </w:t>
      </w:r>
      <w:r w:rsidR="00DC71BA">
        <w:rPr>
          <w:rFonts w:ascii="Times New Roman" w:eastAsia="Times New Roman" w:hAnsi="Times New Roman" w:cs="Times New Roman"/>
          <w:sz w:val="24"/>
          <w:szCs w:val="24"/>
          <w:lang w:val="en-CA"/>
        </w:rPr>
        <w:t>1,18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kub.m</w:t>
      </w:r>
      <w:proofErr w:type="spellEnd"/>
    </w:p>
    <w:p w14:paraId="197B1008" w14:textId="77777777" w:rsidR="00B677B9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t_38496bd5eac64b27a58e36c3af549359"/>
      <w:bookmarkEnd w:id="6"/>
    </w:p>
    <w:p w14:paraId="197B1009" w14:textId="77777777" w:rsidR="004B0D5E" w:rsidRDefault="004B0D5E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Mėnesinis nekilnojamojo turto vieno kubinio metro nuompinigių dydis apskaičiuojamas pagal formulę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7B9">
        <w:rPr>
          <w:rFonts w:ascii="Times New Roman" w:eastAsia="Times New Roman" w:hAnsi="Times New Roman" w:cs="Times New Roman"/>
          <w:sz w:val="24"/>
          <w:szCs w:val="24"/>
        </w:rPr>
        <w:t>= N/12</w:t>
      </w:r>
    </w:p>
    <w:p w14:paraId="197B100A" w14:textId="77777777" w:rsidR="00B677B9" w:rsidRPr="004B0D5E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7B100B" w14:textId="77777777" w:rsidR="004B0D5E" w:rsidRPr="008569F0" w:rsidRDefault="003B1E74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t_1d65c3cb80984e919b468ca45061adeb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DC71BA">
        <w:rPr>
          <w:rFonts w:ascii="Times New Roman" w:eastAsia="Times New Roman" w:hAnsi="Times New Roman" w:cs="Times New Roman"/>
          <w:sz w:val="24"/>
          <w:szCs w:val="24"/>
        </w:rPr>
        <w:t>1,18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/12=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DC71BA">
        <w:rPr>
          <w:rFonts w:ascii="Times New Roman" w:eastAsia="Times New Roman" w:hAnsi="Times New Roman" w:cs="Times New Roman"/>
          <w:sz w:val="24"/>
          <w:szCs w:val="24"/>
        </w:rPr>
        <w:t>98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B09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kub.m</w:t>
      </w:r>
      <w:proofErr w:type="spellEnd"/>
    </w:p>
    <w:p w14:paraId="197B100C" w14:textId="77777777" w:rsidR="004B0D5E" w:rsidRPr="008569F0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t_65accbb294ed489093464e39b6ff97f9"/>
      <w:bookmarkEnd w:id="8"/>
    </w:p>
    <w:p w14:paraId="197B100D" w14:textId="77777777" w:rsidR="004B0D5E" w:rsidRPr="008569F0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t_0bd20198761546f0bcca627a573a8281"/>
      <w:bookmarkEnd w:id="9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Perskaičiuojant nekilnojamojo turto vieno kubinio metro nuompinigių dydį į vieno kvadratinio metro nuompinigių dydį, vieno kubinio metro nuompinigių dydis dauginamas iš patalpos aukščio.</w:t>
      </w:r>
    </w:p>
    <w:p w14:paraId="197B100E" w14:textId="77777777" w:rsidR="004B0D5E" w:rsidRDefault="007C2BC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 mėn.=</w:t>
      </w:r>
      <w:r w:rsidR="00DC71BA">
        <w:rPr>
          <w:rFonts w:ascii="Times New Roman" w:hAnsi="Times New Roman" w:cs="Times New Roman"/>
          <w:sz w:val="24"/>
          <w:szCs w:val="24"/>
        </w:rPr>
        <w:t>0,098</w:t>
      </w:r>
      <w:r w:rsidR="00DB4513">
        <w:rPr>
          <w:rFonts w:ascii="Times New Roman" w:hAnsi="Times New Roman" w:cs="Times New Roman"/>
          <w:sz w:val="24"/>
          <w:szCs w:val="24"/>
        </w:rPr>
        <w:t>x</w:t>
      </w:r>
      <w:r w:rsidR="00D86E88">
        <w:rPr>
          <w:rFonts w:ascii="Times New Roman" w:hAnsi="Times New Roman" w:cs="Times New Roman"/>
          <w:sz w:val="24"/>
          <w:szCs w:val="24"/>
        </w:rPr>
        <w:t xml:space="preserve"> </w:t>
      </w:r>
      <w:r w:rsidR="00DB4513">
        <w:rPr>
          <w:rFonts w:ascii="Times New Roman" w:hAnsi="Times New Roman" w:cs="Times New Roman"/>
          <w:sz w:val="24"/>
          <w:szCs w:val="24"/>
        </w:rPr>
        <w:t>3</w:t>
      </w:r>
      <w:r w:rsidR="00D86E88">
        <w:rPr>
          <w:rFonts w:ascii="Times New Roman" w:hAnsi="Times New Roman" w:cs="Times New Roman"/>
          <w:sz w:val="24"/>
          <w:szCs w:val="24"/>
        </w:rPr>
        <w:t>,0</w:t>
      </w:r>
      <w:r w:rsidR="007D76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32DAC">
        <w:rPr>
          <w:rFonts w:ascii="Times New Roman" w:hAnsi="Times New Roman" w:cs="Times New Roman"/>
          <w:b/>
          <w:sz w:val="24"/>
          <w:szCs w:val="24"/>
        </w:rPr>
        <w:t>0,2</w:t>
      </w:r>
      <w:r w:rsidR="00DC71BA">
        <w:rPr>
          <w:rFonts w:ascii="Times New Roman" w:hAnsi="Times New Roman" w:cs="Times New Roman"/>
          <w:b/>
          <w:sz w:val="24"/>
          <w:szCs w:val="24"/>
        </w:rPr>
        <w:t>9</w:t>
      </w:r>
      <w:r w:rsidR="0036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C2BC6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7C2B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C2BC6">
        <w:rPr>
          <w:rFonts w:ascii="Times New Roman" w:hAnsi="Times New Roman" w:cs="Times New Roman"/>
          <w:b/>
          <w:sz w:val="24"/>
          <w:szCs w:val="24"/>
        </w:rPr>
        <w:t>kv.m</w:t>
      </w:r>
      <w:proofErr w:type="spellEnd"/>
      <w:r w:rsidR="007D76BD" w:rsidRPr="007D76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B100F" w14:textId="773A87E7" w:rsidR="00367DA6" w:rsidRPr="007D76BD" w:rsidRDefault="008569F0" w:rsidP="008569F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97B1010" w14:textId="77777777" w:rsidR="007C2BC6" w:rsidRDefault="007C2BC6" w:rsidP="007C2BC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B1011" w14:textId="77777777" w:rsidR="007D76BD" w:rsidRDefault="007D76BD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7F647E5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E311CC5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D297FB7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C157AA1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F0E42BD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12314BF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9DF8CD3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02A3F4A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FCAC781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154A6F6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795F206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E72B508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197E07A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A8B89BA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62F8382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7D4CB05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BCFE3FE" w14:textId="77777777" w:rsidR="00D25B3B" w:rsidRPr="00FA2FF2" w:rsidRDefault="00D25B3B" w:rsidP="00D25B3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A2FF2">
        <w:rPr>
          <w:rFonts w:ascii="Times New Roman" w:hAnsi="Times New Roman" w:cs="Times New Roman"/>
          <w:sz w:val="24"/>
          <w:szCs w:val="24"/>
        </w:rPr>
        <w:lastRenderedPageBreak/>
        <w:t>Nuomos mokesčio paskaičiavimas</w:t>
      </w:r>
    </w:p>
    <w:p w14:paraId="316A5460" w14:textId="77777777" w:rsidR="00D25B3B" w:rsidRDefault="00D25B3B" w:rsidP="00D25B3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Kaštonų g. 21, Salos</w:t>
      </w:r>
      <w:r w:rsidRPr="00FA2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3BD31" w14:textId="77777777" w:rsidR="00D25B3B" w:rsidRDefault="00D25B3B" w:rsidP="00D25B3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2018-10-11</w:t>
      </w:r>
    </w:p>
    <w:p w14:paraId="76EDE43A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5986B3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Metinis </w:t>
      </w:r>
      <w:r w:rsidRPr="004B0D5E">
        <w:rPr>
          <w:rFonts w:ascii="Times New Roman" w:hAnsi="Times New Roman" w:cs="Times New Roman"/>
          <w:sz w:val="24"/>
          <w:szCs w:val="24"/>
        </w:rPr>
        <w:t xml:space="preserve"> nekilnojamojo turto nuompinigių dydis apskaičiuojamas pagal formulę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13DCB" w14:textId="77777777" w:rsidR="00D25B3B" w:rsidRPr="004B0D5E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N = V x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>/T, kur:</w:t>
      </w:r>
    </w:p>
    <w:p w14:paraId="06FC7A81" w14:textId="77777777" w:rsidR="00D25B3B" w:rsidRPr="004B0D5E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N – metinis nekilnojamojo turto vieno kubinio metro nuompinigių dydis;</w:t>
      </w:r>
    </w:p>
    <w:p w14:paraId="1EF44D9B" w14:textId="77777777" w:rsidR="00D25B3B" w:rsidRPr="00C5384A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V –nekilnojamojo turto vieno kubinio metro vidutinė statybos vertė, neskaičiuojant fizinio nusidėvėjimo, iki kiekvienų kalendorinių metų vasario 1 dienos tvirtinama valstybės įmonės Registrų centro direktoriaus įsakymu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Statinių, kurie neįtraukti į minėtą teisės aktą, vidutinė statybos vertė apskaičiuojama pagal nekilnojamojo turto atkūrimo kaštų (statybinės vertės) kainyną, šiuo atveju imta visų kaštų suma tenkanti 1 kub. m. statybai – 161,29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1E344" w14:textId="77777777" w:rsidR="00D25B3B" w:rsidRPr="00C5384A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– vietovės pataisos koeficientas pagal turto paskirtį ir vietovę, iki kiekvienų kalendorinių metų vasario 1 dienos tvirtinamas valstybės įmonės Registrų centro direktoriaus įsakymu ir skelbiamas „Informaciniuose pranešimuose“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0,07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8864C4" w14:textId="77777777" w:rsidR="00D25B3B" w:rsidRPr="006A094C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 1,2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1-1,3 koeficientas taikomas geros būklės turtui kurio nusidėvėjimas neviršija 30 proc.)</w:t>
      </w:r>
    </w:p>
    <w:p w14:paraId="308EB4D5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maksimalus nekilnojamojo turto nusidėvėjimo normatyvas, parinktas pagal maksimalius ilgalaikio materialiojo turto nusidėvėjimo normatyvus, nurodytas Taisyklių priede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C0BFE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50D73" w14:textId="77777777" w:rsidR="00D25B3B" w:rsidRPr="004B0D5E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=161,29 x0,07x1,2/15 = 0,90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kub.m</w:t>
      </w:r>
      <w:proofErr w:type="spellEnd"/>
    </w:p>
    <w:p w14:paraId="4281F07C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39A9E" w14:textId="77777777" w:rsidR="00D25B3B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Mėnesinis nekilnojamojo turto vieno kubinio metro nuompinigių dydis apskaičiuojamas pagal formulę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N/12</w:t>
      </w:r>
    </w:p>
    <w:p w14:paraId="557F6382" w14:textId="77777777" w:rsidR="00D25B3B" w:rsidRPr="004B0D5E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195057" w14:textId="77777777" w:rsidR="00D25B3B" w:rsidRPr="00C5384A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=0,90/12= 0,075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kub.m</w:t>
      </w:r>
      <w:proofErr w:type="spellEnd"/>
    </w:p>
    <w:p w14:paraId="4D2BD27A" w14:textId="77777777" w:rsidR="00D25B3B" w:rsidRPr="00C5384A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666FE" w14:textId="77777777" w:rsidR="00D25B3B" w:rsidRPr="00C5384A" w:rsidRDefault="00D25B3B" w:rsidP="00D2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Perskaičiuojant nekilnojamojo turto vieno kubinio metro nuompinigių dydį į vieno kvadratinio metro nuompinigių dydį, vieno kubinio metro nuompinigių dydis dauginamas iš patalpos aukščio.</w:t>
      </w:r>
    </w:p>
    <w:p w14:paraId="3319DB7E" w14:textId="77777777" w:rsidR="00D25B3B" w:rsidRDefault="00D25B3B" w:rsidP="00D25B3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 mėn.=0,075x 3,00= </w:t>
      </w:r>
      <w:r>
        <w:rPr>
          <w:rFonts w:ascii="Times New Roman" w:hAnsi="Times New Roman" w:cs="Times New Roman"/>
          <w:b/>
          <w:sz w:val="24"/>
          <w:szCs w:val="24"/>
        </w:rPr>
        <w:t xml:space="preserve">0,23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C2BC6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7C2B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C2BC6">
        <w:rPr>
          <w:rFonts w:ascii="Times New Roman" w:hAnsi="Times New Roman" w:cs="Times New Roman"/>
          <w:b/>
          <w:sz w:val="24"/>
          <w:szCs w:val="24"/>
        </w:rPr>
        <w:t>kv.m</w:t>
      </w:r>
      <w:proofErr w:type="spellEnd"/>
      <w:r w:rsidRPr="007D76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06339D" w14:textId="77777777" w:rsidR="00D25B3B" w:rsidRPr="007D76BD" w:rsidRDefault="00D25B3B" w:rsidP="00D25B3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F6C269" w14:textId="77777777" w:rsidR="00D25B3B" w:rsidRDefault="00D25B3B" w:rsidP="00D25B3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D72E1" w14:textId="77777777" w:rsidR="00D25B3B" w:rsidRDefault="00D25B3B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D25B3B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2"/>
    <w:rsid w:val="00022ECE"/>
    <w:rsid w:val="000A5998"/>
    <w:rsid w:val="000C436C"/>
    <w:rsid w:val="000E7EB1"/>
    <w:rsid w:val="001B4447"/>
    <w:rsid w:val="00284AEF"/>
    <w:rsid w:val="002E7A05"/>
    <w:rsid w:val="00304F38"/>
    <w:rsid w:val="003147FE"/>
    <w:rsid w:val="00367DA6"/>
    <w:rsid w:val="003B1E74"/>
    <w:rsid w:val="00457DD2"/>
    <w:rsid w:val="004976FA"/>
    <w:rsid w:val="004B0944"/>
    <w:rsid w:val="004B0D5E"/>
    <w:rsid w:val="0050185C"/>
    <w:rsid w:val="00514BF7"/>
    <w:rsid w:val="005201FA"/>
    <w:rsid w:val="00562520"/>
    <w:rsid w:val="005C6351"/>
    <w:rsid w:val="006541FC"/>
    <w:rsid w:val="006A094C"/>
    <w:rsid w:val="006B3312"/>
    <w:rsid w:val="007B25F4"/>
    <w:rsid w:val="007C2BC6"/>
    <w:rsid w:val="007C6698"/>
    <w:rsid w:val="007D76BD"/>
    <w:rsid w:val="008569F0"/>
    <w:rsid w:val="00970655"/>
    <w:rsid w:val="00974C48"/>
    <w:rsid w:val="00987226"/>
    <w:rsid w:val="009B1BD4"/>
    <w:rsid w:val="009C22C4"/>
    <w:rsid w:val="009E4A1D"/>
    <w:rsid w:val="00A459CB"/>
    <w:rsid w:val="00AE5FFB"/>
    <w:rsid w:val="00B677B9"/>
    <w:rsid w:val="00B7561D"/>
    <w:rsid w:val="00B950F6"/>
    <w:rsid w:val="00BA0684"/>
    <w:rsid w:val="00BD6F8E"/>
    <w:rsid w:val="00C137CA"/>
    <w:rsid w:val="00CE0313"/>
    <w:rsid w:val="00D10ABF"/>
    <w:rsid w:val="00D22682"/>
    <w:rsid w:val="00D236A7"/>
    <w:rsid w:val="00D25B3B"/>
    <w:rsid w:val="00D86E88"/>
    <w:rsid w:val="00DA3660"/>
    <w:rsid w:val="00DB002C"/>
    <w:rsid w:val="00DB4513"/>
    <w:rsid w:val="00DC71BA"/>
    <w:rsid w:val="00DD1DB2"/>
    <w:rsid w:val="00E32DAC"/>
    <w:rsid w:val="00E56DA7"/>
    <w:rsid w:val="00E877B4"/>
    <w:rsid w:val="00F3701D"/>
    <w:rsid w:val="00F54799"/>
    <w:rsid w:val="00FA2FF2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2018-06-22T06:09:00Z</cp:lastPrinted>
  <dcterms:created xsi:type="dcterms:W3CDTF">2018-10-16T10:31:00Z</dcterms:created>
  <dcterms:modified xsi:type="dcterms:W3CDTF">2018-10-16T10:31:00Z</dcterms:modified>
</cp:coreProperties>
</file>